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706" w:rsidRPr="008A297A" w:rsidRDefault="007A0706" w:rsidP="007A0706">
      <w:pPr>
        <w:spacing w:after="0" w:line="360" w:lineRule="auto"/>
        <w:ind w:left="0"/>
        <w:rPr>
          <w:rFonts w:ascii="Arial Narrow" w:hAnsi="Arial Narrow"/>
          <w:b/>
        </w:rPr>
      </w:pPr>
      <w:bookmarkStart w:id="0" w:name="_GoBack"/>
      <w:bookmarkEnd w:id="0"/>
      <w:r w:rsidRPr="008A297A">
        <w:rPr>
          <w:rFonts w:ascii="Arial Narrow" w:hAnsi="Arial Narrow"/>
          <w:b/>
        </w:rPr>
        <w:t xml:space="preserve">RELAZIONE </w:t>
      </w:r>
      <w:r>
        <w:rPr>
          <w:rFonts w:ascii="Arial Narrow" w:hAnsi="Arial Narrow"/>
          <w:b/>
        </w:rPr>
        <w:t xml:space="preserve">UNITARIA </w:t>
      </w:r>
      <w:r w:rsidRPr="008A297A">
        <w:rPr>
          <w:rFonts w:ascii="Arial Narrow" w:hAnsi="Arial Narrow"/>
          <w:b/>
        </w:rPr>
        <w:t>DEL COLLEGIO SINDACALE ALL’ASSEMBLEA DEGLI AZIONISTI</w:t>
      </w:r>
      <w:r>
        <w:rPr>
          <w:rFonts w:ascii="Arial Narrow" w:hAnsi="Arial Narrow"/>
          <w:b/>
        </w:rPr>
        <w:t xml:space="preserve"> (DEI SOCI)</w:t>
      </w:r>
    </w:p>
    <w:p w:rsidR="007A0706" w:rsidRPr="008A297A" w:rsidRDefault="007A0706" w:rsidP="007A0706">
      <w:pPr>
        <w:spacing w:after="0" w:line="360" w:lineRule="auto"/>
        <w:ind w:left="0"/>
        <w:rPr>
          <w:rFonts w:ascii="Arial Narrow" w:hAnsi="Arial Narrow"/>
        </w:rPr>
      </w:pPr>
    </w:p>
    <w:p w:rsidR="007A0706" w:rsidRPr="008A297A" w:rsidRDefault="007A0706" w:rsidP="007A0706">
      <w:pPr>
        <w:spacing w:after="0" w:line="360" w:lineRule="auto"/>
        <w:ind w:left="0"/>
        <w:rPr>
          <w:rFonts w:ascii="Arial Narrow" w:hAnsi="Arial Narrow"/>
          <w:b/>
        </w:rPr>
      </w:pPr>
      <w:r w:rsidRPr="008A297A">
        <w:rPr>
          <w:rFonts w:ascii="Arial Narrow" w:hAnsi="Arial Narrow"/>
        </w:rPr>
        <w:t xml:space="preserve">All’Assemblea degli azionisti </w:t>
      </w:r>
      <w:r>
        <w:rPr>
          <w:rFonts w:ascii="Arial Narrow" w:hAnsi="Arial Narrow"/>
        </w:rPr>
        <w:t xml:space="preserve">(dei Soci) </w:t>
      </w:r>
      <w:r w:rsidRPr="008A297A">
        <w:rPr>
          <w:rFonts w:ascii="Arial Narrow" w:hAnsi="Arial Narrow"/>
        </w:rPr>
        <w:t xml:space="preserve">della </w:t>
      </w:r>
      <w:r>
        <w:rPr>
          <w:rFonts w:ascii="Arial Narrow" w:hAnsi="Arial Narrow"/>
        </w:rPr>
        <w:t>s</w:t>
      </w:r>
      <w:r w:rsidRPr="008A297A">
        <w:rPr>
          <w:rFonts w:ascii="Arial Narrow" w:hAnsi="Arial Narrow"/>
        </w:rPr>
        <w:t>ocietà XYZ S.p.A.</w:t>
      </w:r>
      <w:r>
        <w:rPr>
          <w:rFonts w:ascii="Arial Narrow" w:hAnsi="Arial Narrow"/>
        </w:rPr>
        <w:t xml:space="preserve"> [S.r.l.]</w:t>
      </w:r>
      <w:r w:rsidRPr="008A297A">
        <w:rPr>
          <w:rFonts w:ascii="Arial Narrow" w:hAnsi="Arial Narrow"/>
        </w:rPr>
        <w:t xml:space="preserve"> </w:t>
      </w:r>
    </w:p>
    <w:p w:rsidR="00A26F65" w:rsidRDefault="00A26F65" w:rsidP="007A0706">
      <w:pPr>
        <w:spacing w:after="0" w:line="360" w:lineRule="auto"/>
        <w:ind w:left="0"/>
        <w:rPr>
          <w:rFonts w:ascii="Arial Narrow" w:hAnsi="Arial Narrow"/>
          <w:b/>
        </w:rPr>
      </w:pPr>
    </w:p>
    <w:p w:rsidR="007A0706" w:rsidRPr="008A297A" w:rsidRDefault="007A0706" w:rsidP="007A0706">
      <w:pPr>
        <w:spacing w:after="0" w:line="360" w:lineRule="auto"/>
        <w:ind w:left="0"/>
        <w:rPr>
          <w:rFonts w:ascii="Arial Narrow" w:hAnsi="Arial Narrow"/>
          <w:b/>
          <w:u w:val="single"/>
        </w:rPr>
      </w:pPr>
      <w:r w:rsidRPr="008A297A">
        <w:rPr>
          <w:rFonts w:ascii="Arial Narrow" w:hAnsi="Arial Narrow"/>
          <w:b/>
        </w:rPr>
        <w:t>Premessa</w:t>
      </w:r>
    </w:p>
    <w:p w:rsidR="007A0706" w:rsidRPr="008A297A" w:rsidRDefault="007A0706" w:rsidP="007A0706">
      <w:pPr>
        <w:spacing w:after="160" w:line="360" w:lineRule="auto"/>
        <w:ind w:left="0"/>
        <w:rPr>
          <w:rFonts w:ascii="Arial Narrow" w:hAnsi="Arial Narrow"/>
        </w:rPr>
      </w:pPr>
      <w:r w:rsidRPr="008A297A">
        <w:rPr>
          <w:rFonts w:ascii="Arial Narrow" w:hAnsi="Arial Narrow"/>
        </w:rPr>
        <w:t>Il collegio sindacale, nell’esercizio chiuso al 31 dicembre 20XX, ha svolto sia le funzioni previste dagli artt. 2403 e ss. c.c. sia quelle previste dall’art. 2409-</w:t>
      </w:r>
      <w:r w:rsidRPr="008A297A">
        <w:rPr>
          <w:rFonts w:ascii="Arial Narrow" w:hAnsi="Arial Narrow"/>
          <w:i/>
        </w:rPr>
        <w:t>bis</w:t>
      </w:r>
      <w:r w:rsidRPr="008A297A">
        <w:rPr>
          <w:rFonts w:ascii="Arial Narrow" w:hAnsi="Arial Narrow"/>
        </w:rPr>
        <w:t xml:space="preserve"> c.c. </w:t>
      </w:r>
    </w:p>
    <w:p w:rsidR="007A0706" w:rsidRDefault="007A0706" w:rsidP="007A0706">
      <w:pPr>
        <w:spacing w:after="160" w:line="360" w:lineRule="auto"/>
        <w:ind w:left="0"/>
        <w:rPr>
          <w:rFonts w:ascii="Arial Narrow" w:hAnsi="Arial Narrow"/>
        </w:rPr>
      </w:pPr>
      <w:r w:rsidRPr="008A297A">
        <w:rPr>
          <w:rFonts w:ascii="Arial Narrow" w:hAnsi="Arial Narrow"/>
        </w:rPr>
        <w:t>La presente relazione unitaria contiene nella sezione A) la “</w:t>
      </w:r>
      <w:r w:rsidRPr="008A297A">
        <w:rPr>
          <w:rFonts w:ascii="Arial Narrow" w:hAnsi="Arial Narrow"/>
          <w:i/>
        </w:rPr>
        <w:t>Relazione del revisore indipendente ai sensi dell’art. 14 del D.Lgs. 27 gennaio 2010, n.39</w:t>
      </w:r>
      <w:r w:rsidRPr="008A297A">
        <w:rPr>
          <w:rFonts w:ascii="Arial Narrow" w:hAnsi="Arial Narrow"/>
        </w:rPr>
        <w:t>” e nella sezione B) la “</w:t>
      </w:r>
      <w:r w:rsidRPr="008A297A">
        <w:rPr>
          <w:rFonts w:ascii="Arial Narrow" w:hAnsi="Arial Narrow"/>
          <w:i/>
        </w:rPr>
        <w:t>Relazione ai sensi dell’art. 2429, comma 2, c.c.</w:t>
      </w:r>
      <w:r w:rsidRPr="008A297A">
        <w:rPr>
          <w:rFonts w:ascii="Arial Narrow" w:hAnsi="Arial Narrow"/>
        </w:rPr>
        <w:t>”.</w:t>
      </w:r>
    </w:p>
    <w:p w:rsidR="00A26F65" w:rsidRPr="008A297A" w:rsidRDefault="00A26F65" w:rsidP="007A0706">
      <w:pPr>
        <w:spacing w:after="160" w:line="360" w:lineRule="auto"/>
        <w:ind w:left="0"/>
        <w:rPr>
          <w:rFonts w:ascii="Arial Narrow" w:hAnsi="Arial Narrow"/>
        </w:rPr>
      </w:pPr>
    </w:p>
    <w:p w:rsidR="007A0706" w:rsidRPr="008A297A" w:rsidRDefault="007A0706" w:rsidP="007A0706">
      <w:pPr>
        <w:shd w:val="clear" w:color="auto" w:fill="D9D9D9" w:themeFill="background1" w:themeFillShade="D9"/>
        <w:spacing w:after="160" w:line="360" w:lineRule="auto"/>
        <w:ind w:left="0"/>
        <w:rPr>
          <w:rFonts w:ascii="Arial Narrow" w:hAnsi="Arial Narrow"/>
          <w:b/>
        </w:rPr>
      </w:pPr>
      <w:r w:rsidRPr="008A297A">
        <w:rPr>
          <w:rFonts w:ascii="Arial Narrow" w:hAnsi="Arial Narrow"/>
          <w:b/>
        </w:rPr>
        <w:t>A) Relazione del revisore indipendente ai sensi dell’art. 14 del D.Lgs. 27 gennaio 2010, n.</w:t>
      </w:r>
      <w:r>
        <w:rPr>
          <w:rFonts w:ascii="Arial Narrow" w:hAnsi="Arial Narrow"/>
          <w:b/>
        </w:rPr>
        <w:t xml:space="preserve"> </w:t>
      </w:r>
      <w:r w:rsidRPr="008A297A">
        <w:rPr>
          <w:rFonts w:ascii="Arial Narrow" w:hAnsi="Arial Narrow"/>
          <w:b/>
        </w:rPr>
        <w:t>39</w:t>
      </w:r>
    </w:p>
    <w:p w:rsidR="007A0706" w:rsidRPr="008A297A" w:rsidRDefault="007A0706" w:rsidP="007A0706">
      <w:pPr>
        <w:spacing w:after="160" w:line="360" w:lineRule="auto"/>
        <w:ind w:left="0"/>
        <w:rPr>
          <w:rFonts w:ascii="Arial Narrow" w:hAnsi="Arial Narrow"/>
          <w:b/>
          <w:bCs/>
          <w:u w:val="single"/>
        </w:rPr>
      </w:pPr>
      <w:r w:rsidRPr="008A297A">
        <w:rPr>
          <w:rFonts w:ascii="Arial Narrow" w:hAnsi="Arial Narrow"/>
          <w:b/>
          <w:bCs/>
          <w:u w:val="single"/>
        </w:rPr>
        <w:t>Relazione sulla revisione contabile del bilancio d’esercizio</w:t>
      </w:r>
    </w:p>
    <w:p w:rsidR="007A0706" w:rsidRPr="008A297A" w:rsidRDefault="007A0706" w:rsidP="007A0706">
      <w:pPr>
        <w:spacing w:after="160" w:line="360" w:lineRule="auto"/>
        <w:ind w:left="0"/>
        <w:rPr>
          <w:rFonts w:ascii="Arial Narrow" w:hAnsi="Arial Narrow"/>
        </w:rPr>
      </w:pPr>
      <w:r w:rsidRPr="008A297A">
        <w:rPr>
          <w:rFonts w:ascii="Arial Narrow" w:hAnsi="Arial Narrow"/>
          <w:b/>
          <w:bCs/>
        </w:rPr>
        <w:t>Giudizio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Abbiamo svolto la revisione contabile dell’allegato bilancio d’esercizio della società XYZ S.p.A., costituito dallo stato patrimoniale al 31 dicembre 20XX, dal conto economico, dal rendiconto finanziario per l’esercizio chiuso a tale data e dalla nota integrativa.</w:t>
      </w:r>
      <w:r w:rsidRPr="008A297A">
        <w:rPr>
          <w:rFonts w:ascii="Arial Narrow" w:hAnsi="Arial Narrow"/>
          <w:i/>
          <w:iCs/>
        </w:rPr>
        <w:t> </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 nostro giudizio, il bilancio d’esercizio fornisce una rappresentazione veritiera e corretta della situazione patrimoniale e finanziaria della società al 31 dicembre 20XX, del risultato economico e dei flussi di cassa per l’esercizio chiuso a tale data in conformità alle norme italiane che ne disciplinano i criteri di redazione.</w:t>
      </w:r>
    </w:p>
    <w:p w:rsidR="007A0706" w:rsidRPr="008A297A" w:rsidRDefault="007A0706" w:rsidP="007A0706">
      <w:pPr>
        <w:spacing w:after="160" w:line="360" w:lineRule="auto"/>
        <w:ind w:left="0"/>
        <w:rPr>
          <w:rFonts w:ascii="Arial Narrow" w:hAnsi="Arial Narrow"/>
        </w:rPr>
      </w:pPr>
      <w:r w:rsidRPr="008A297A">
        <w:rPr>
          <w:rFonts w:ascii="Arial Narrow" w:hAnsi="Arial Narrow"/>
          <w:b/>
          <w:bCs/>
          <w:i/>
          <w:iCs/>
        </w:rPr>
        <w:t>Elementi alla base del giudizio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 xml:space="preserve">Abbiamo svolto la revisione contabile in conformità ai principi di revisione internazionali ISA Italia. Le nostre responsabilità ai sensi di tali principi sono ulteriormente descritte nella sezione </w:t>
      </w:r>
      <w:r w:rsidRPr="008A297A">
        <w:rPr>
          <w:rFonts w:ascii="Arial Narrow" w:hAnsi="Arial Narrow"/>
          <w:i/>
          <w:iCs/>
        </w:rPr>
        <w:t>Responsabilità del revisore per la revisione contabile del bilancio d’esercizio</w:t>
      </w:r>
      <w:r w:rsidRPr="008A297A">
        <w:rPr>
          <w:rFonts w:ascii="Arial Narrow" w:hAnsi="Arial Narrow"/>
        </w:rPr>
        <w:t xml:space="preserve"> della presente relazione. Siamo indipendenti rispetto alla società in conformità alle norme e ai principi in materia di etica e di indipendenza applicabili nell’ordinamento italiano alla revisione contabile del bilancio.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Riteniamo di aver acquisito elementi probativi sufficienti ed appropriati su cui basare il nostro giudizio</w:t>
      </w:r>
    </w:p>
    <w:p w:rsidR="007A0706" w:rsidRPr="008A297A" w:rsidRDefault="007A0706" w:rsidP="007A0706">
      <w:pPr>
        <w:spacing w:after="160" w:line="360" w:lineRule="auto"/>
        <w:ind w:left="0"/>
        <w:rPr>
          <w:rFonts w:ascii="Arial Narrow" w:hAnsi="Arial Narrow"/>
        </w:rPr>
      </w:pPr>
      <w:r w:rsidRPr="008A297A">
        <w:rPr>
          <w:rFonts w:ascii="Arial Narrow" w:hAnsi="Arial Narrow"/>
          <w:b/>
          <w:bCs/>
          <w:i/>
          <w:iCs/>
        </w:rPr>
        <w:t>Responsabilità degli amministratori e del collegio sindacale per il bilancio d’esercizio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Gli amministratori sono responsabili per la redazione del bilancio d’esercizio che fornisca una rappresentazione veritiera e corretta in conformità alle norme italiane che ne disciplinano i criteri di redazione e, nei termini previsti dalla legge, per quella parte del controllo interno dagli stessi ritenuta necessaria per consentire la redazione di un bilancio che non contenga errori significativi dovuti a frodi o a comportamenti o eventi non intenzionali.</w:t>
      </w:r>
    </w:p>
    <w:p w:rsidR="007A0706" w:rsidRPr="008A297A" w:rsidRDefault="007A0706" w:rsidP="007A0706">
      <w:pPr>
        <w:spacing w:after="160" w:line="360" w:lineRule="auto"/>
        <w:ind w:left="0"/>
        <w:rPr>
          <w:rFonts w:ascii="Arial Narrow" w:hAnsi="Arial Narrow"/>
        </w:rPr>
      </w:pPr>
      <w:r w:rsidRPr="008A297A">
        <w:rPr>
          <w:rFonts w:ascii="Arial Narrow" w:hAnsi="Arial Narrow"/>
        </w:rPr>
        <w:t xml:space="preserve">Gli amministratori sono responsabili per la valutazione della capacità della società di continuare ad operare come un’entità in funzionamento e, nella redazione del bilancio d’esercizio, per l’appropriatezza dell’utilizzo del presupposto </w:t>
      </w:r>
      <w:r w:rsidRPr="008A297A">
        <w:rPr>
          <w:rFonts w:ascii="Arial Narrow" w:hAnsi="Arial Narrow"/>
        </w:rPr>
        <w:lastRenderedPageBreak/>
        <w:t>della continuità aziendale, nonché per una adeguata informativa in materia. Gli amministratori utilizzano il presupposto della continuità aziendale nella redazione del bilancio d’esercizio a meno che abbiano valutato che sussistono le condizioni per la liquidazione della società o per l’interruzione dell’attività o non abbiano alternative realistiche a tali scelte.</w:t>
      </w:r>
    </w:p>
    <w:p w:rsidR="007A0706" w:rsidRPr="008A297A" w:rsidRDefault="007A0706" w:rsidP="007A0706">
      <w:pPr>
        <w:spacing w:after="0" w:line="360" w:lineRule="auto"/>
        <w:ind w:left="0"/>
        <w:rPr>
          <w:rFonts w:ascii="Arial Narrow" w:hAnsi="Arial Narrow"/>
          <w:iCs/>
        </w:rPr>
      </w:pPr>
      <w:r w:rsidRPr="008A297A">
        <w:rPr>
          <w:rFonts w:ascii="Arial Narrow" w:hAnsi="Arial Narrow"/>
          <w:iCs/>
        </w:rPr>
        <w:t>Il collegio sindacale</w:t>
      </w:r>
      <w:r>
        <w:rPr>
          <w:rFonts w:ascii="Arial Narrow" w:hAnsi="Arial Narrow"/>
          <w:iCs/>
        </w:rPr>
        <w:t xml:space="preserve"> </w:t>
      </w:r>
      <w:r w:rsidRPr="008A297A">
        <w:rPr>
          <w:rFonts w:ascii="Arial Narrow" w:hAnsi="Arial Narrow"/>
          <w:iCs/>
        </w:rPr>
        <w:t>ha la responsabilità della vigilanza, nei termini previsti dalla legge, sul processo di predisposizione dell’informativa finanziaria della società.</w:t>
      </w:r>
    </w:p>
    <w:p w:rsidR="007A0706" w:rsidRPr="008A297A" w:rsidRDefault="007A0706" w:rsidP="007A0706">
      <w:pPr>
        <w:spacing w:after="0" w:line="360" w:lineRule="auto"/>
        <w:ind w:left="0" w:firstLine="0"/>
        <w:rPr>
          <w:rFonts w:ascii="Arial Narrow" w:hAnsi="Arial Narrow"/>
          <w:b/>
          <w:bCs/>
          <w:i/>
          <w:iCs/>
        </w:rPr>
      </w:pPr>
    </w:p>
    <w:p w:rsidR="007A0706" w:rsidRPr="008A297A" w:rsidRDefault="007A0706" w:rsidP="007A0706">
      <w:pPr>
        <w:spacing w:after="0" w:line="360" w:lineRule="auto"/>
        <w:ind w:left="0"/>
        <w:rPr>
          <w:rFonts w:ascii="Arial Narrow" w:hAnsi="Arial Narrow"/>
        </w:rPr>
      </w:pPr>
      <w:r w:rsidRPr="008A297A">
        <w:rPr>
          <w:rFonts w:ascii="Arial Narrow" w:hAnsi="Arial Narrow"/>
          <w:b/>
          <w:bCs/>
          <w:i/>
          <w:iCs/>
        </w:rPr>
        <w:t>Responsabilità del revisore per la revisione contabile del bilancio d’esercizio.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I nostri obiettivi sono l’acquisizione di una ragionevole sicurezza che il bilancio d’esercizio nel suo complesso non contenga errori significativi, dovuti a frodi o a comportamenti o eventi non intenzionali, e l’emissione di una relazione di revisione che includa il nostro giudizio. Per ragionevole sicurezza si intende un livello elevato di sicurezza che, tuttavia, non fornisce la garanzia che una revisione contabile svolta in conformità ai principi di revisione internazionali ISA Italia individui sempre un errore significativo, qualora esistente. Gli errori possono derivare da frodi o da comportamenti o eventi non intenzionali e sono considerati significativi qualora ci si possa ragionevolmente attendere che essi, singolarmente o nel loro insieme, siano in grado di influenzare le decisioni economiche prese dagli utilizzatori sulla base del bilancio d’esercizio.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 xml:space="preserve">Nell’ambito della revisione contabile svolta in conformità ai principi di revisione internazionali ISA Italia, abbiamo esercitato il giudizio professionale </w:t>
      </w:r>
      <w:r>
        <w:rPr>
          <w:rFonts w:ascii="Arial Narrow" w:hAnsi="Arial Narrow"/>
        </w:rPr>
        <w:t xml:space="preserve">ed </w:t>
      </w:r>
      <w:r w:rsidRPr="008A297A">
        <w:rPr>
          <w:rFonts w:ascii="Arial Narrow" w:hAnsi="Arial Narrow"/>
        </w:rPr>
        <w:t>abbiamo mantenuto lo scetticismo professionale per tutta la durata della revisione contabile. Inoltre:</w:t>
      </w:r>
    </w:p>
    <w:p w:rsidR="007A0706" w:rsidRPr="008A297A" w:rsidRDefault="007A0706" w:rsidP="00A26F65">
      <w:pPr>
        <w:numPr>
          <w:ilvl w:val="0"/>
          <w:numId w:val="1"/>
        </w:numPr>
        <w:spacing w:after="160" w:line="360" w:lineRule="auto"/>
        <w:ind w:left="284" w:right="0"/>
        <w:rPr>
          <w:rFonts w:ascii="Arial Narrow" w:hAnsi="Arial Narrow"/>
        </w:rPr>
      </w:pPr>
      <w:r w:rsidRPr="008A297A">
        <w:rPr>
          <w:rFonts w:ascii="Arial Narrow" w:hAnsi="Arial Narrow"/>
        </w:rPr>
        <w:t>abbiamo identificato e valutato i rischi di errori significativi nel bilancio d’esercizio, dovuti a frodi o a comportamenti o eventi non intenzionali; abbiamo definito e svolto procedure di revisione in risposta a tali rischi; abbiamo acquisito elementi probativi sufficienti ed appropriati su cui basare il nostro giudizio. Il rischio di non individuare un errore significativo dovuto a frodi è più elevato rispetto al rischio di non individuare un errore significativo derivante da comportamenti o eventi non intenzionali, poiché la frode può implicare l’esistenza di collusioni, falsificazioni, omissioni intenzionali, rappresentazioni fuorvianti o forzature del controllo interno;</w:t>
      </w:r>
    </w:p>
    <w:p w:rsidR="007A0706" w:rsidRPr="008A297A" w:rsidRDefault="007A0706" w:rsidP="00A26F65">
      <w:pPr>
        <w:numPr>
          <w:ilvl w:val="0"/>
          <w:numId w:val="1"/>
        </w:numPr>
        <w:spacing w:after="160" w:line="360" w:lineRule="auto"/>
        <w:ind w:left="284" w:right="0"/>
        <w:rPr>
          <w:rFonts w:ascii="Arial Narrow" w:hAnsi="Arial Narrow"/>
        </w:rPr>
      </w:pPr>
      <w:r w:rsidRPr="008A297A">
        <w:rPr>
          <w:rFonts w:ascii="Arial Narrow" w:hAnsi="Arial Narrow"/>
        </w:rPr>
        <w:t xml:space="preserve">abbiamo acquisito una comprensione del controllo interno rilevante ai fini della revisione contabile allo scopo di definire procedure di revisione appropriate nelle circostanze e non per esprimere un giudizio sull’efficacia del controllo interno della società; </w:t>
      </w:r>
    </w:p>
    <w:p w:rsidR="007A0706" w:rsidRPr="008A297A" w:rsidRDefault="007A0706" w:rsidP="00A26F65">
      <w:pPr>
        <w:numPr>
          <w:ilvl w:val="0"/>
          <w:numId w:val="1"/>
        </w:numPr>
        <w:spacing w:after="160" w:line="360" w:lineRule="auto"/>
        <w:ind w:left="284" w:right="0"/>
        <w:rPr>
          <w:rFonts w:ascii="Arial Narrow" w:hAnsi="Arial Narrow"/>
        </w:rPr>
      </w:pPr>
      <w:r w:rsidRPr="008A297A">
        <w:rPr>
          <w:rFonts w:ascii="Arial Narrow" w:hAnsi="Arial Narrow"/>
        </w:rPr>
        <w:t>abbiamo valutato l’appropriatezza dei principi contabili utilizzati nonché la ragionevolezza delle stime contabili effettuate dagli amministratori, inclusa la relativa informativa;</w:t>
      </w:r>
    </w:p>
    <w:p w:rsidR="007A0706" w:rsidRPr="008A297A" w:rsidRDefault="007A0706" w:rsidP="00A26F65">
      <w:pPr>
        <w:numPr>
          <w:ilvl w:val="0"/>
          <w:numId w:val="1"/>
        </w:numPr>
        <w:spacing w:after="160" w:line="360" w:lineRule="auto"/>
        <w:ind w:left="284" w:right="0"/>
        <w:rPr>
          <w:rFonts w:ascii="Arial Narrow" w:hAnsi="Arial Narrow"/>
        </w:rPr>
      </w:pPr>
      <w:r w:rsidRPr="008A297A">
        <w:rPr>
          <w:rFonts w:ascii="Arial Narrow" w:hAnsi="Arial Narrow"/>
        </w:rPr>
        <w:t xml:space="preserve">siamo giunti ad una conclusione sull’appropriatezza dell’utilizzo da parte degli amministratori del presupposto della continuità aziendale e, in base agli elementi probativi acquisiti, sull’eventuale esistenza di una incertezza significativa riguardo a eventi o circostanze che possono far sorgere dubbi significativi sulla capacità della società di continuare ad operare come un’entità in funzionamento. In presenza di un’incertezza significativa, [sono tenuto] [siamo tenuti] a richiamare l’attenzione nella relazione di revisione sulla relativa informativa di bilancio, ovvero, qualora tale informativa </w:t>
      </w:r>
      <w:r w:rsidRPr="008A297A">
        <w:rPr>
          <w:rFonts w:ascii="Arial Narrow" w:hAnsi="Arial Narrow"/>
        </w:rPr>
        <w:lastRenderedPageBreak/>
        <w:t xml:space="preserve">sia inadeguata, a riflettere tale circostanza nella formulazione del nostro giudizio. Le nostre conclusioni sono basate sugli elementi probativi acquisiti fino alla data della presente relazione. Tuttavia, eventi o circostanze successivi possono comportare che la </w:t>
      </w:r>
      <w:r>
        <w:rPr>
          <w:rFonts w:ascii="Arial Narrow" w:hAnsi="Arial Narrow"/>
        </w:rPr>
        <w:t>s</w:t>
      </w:r>
      <w:r w:rsidRPr="008A297A">
        <w:rPr>
          <w:rFonts w:ascii="Arial Narrow" w:hAnsi="Arial Narrow"/>
        </w:rPr>
        <w:t>ocietà cessi di operare come un’entità in funzionamento;</w:t>
      </w:r>
    </w:p>
    <w:p w:rsidR="007A0706" w:rsidRPr="008A297A" w:rsidRDefault="007A0706" w:rsidP="00A26F65">
      <w:pPr>
        <w:numPr>
          <w:ilvl w:val="0"/>
          <w:numId w:val="1"/>
        </w:numPr>
        <w:spacing w:after="160" w:line="360" w:lineRule="auto"/>
        <w:ind w:left="284" w:right="0"/>
        <w:rPr>
          <w:rFonts w:ascii="Arial Narrow" w:hAnsi="Arial Narrow"/>
        </w:rPr>
      </w:pPr>
      <w:r w:rsidRPr="008A297A">
        <w:rPr>
          <w:rFonts w:ascii="Arial Narrow" w:hAnsi="Arial Narrow"/>
        </w:rPr>
        <w:t>abbiamo valutato la presentazione, la struttura e il contenuto del bilancio d’esercizio nel suo complesso, inclusa l’informativa, e se il bilancio d’esercizio rappresenti le operazioni e gli eventi sottostanti in modo da fornire una corretta rappresentazione;</w:t>
      </w:r>
    </w:p>
    <w:p w:rsidR="007A0706" w:rsidRPr="008A297A" w:rsidRDefault="007A0706" w:rsidP="00A26F65">
      <w:pPr>
        <w:numPr>
          <w:ilvl w:val="0"/>
          <w:numId w:val="1"/>
        </w:numPr>
        <w:spacing w:after="160" w:line="360" w:lineRule="auto"/>
        <w:ind w:left="284" w:right="0"/>
        <w:rPr>
          <w:rFonts w:ascii="Arial Narrow" w:hAnsi="Arial Narrow"/>
        </w:rPr>
      </w:pPr>
      <w:r w:rsidRPr="008A297A">
        <w:rPr>
          <w:rFonts w:ascii="Arial Narrow" w:hAnsi="Arial Narrow"/>
        </w:rPr>
        <w:t xml:space="preserve">abbiamo comunicato ai responsabili delle attività di </w:t>
      </w:r>
      <w:r w:rsidRPr="008A297A">
        <w:rPr>
          <w:rFonts w:ascii="Arial Narrow" w:hAnsi="Arial Narrow"/>
          <w:i/>
        </w:rPr>
        <w:t>governance</w:t>
      </w:r>
      <w:r w:rsidRPr="008A297A">
        <w:rPr>
          <w:rFonts w:ascii="Arial Narrow" w:hAnsi="Arial Narrow"/>
        </w:rPr>
        <w:t>, identificati ad un livello appropriato come richiesto dagli ISA Italia, tra gli altri aspetti, la portata e la tempistica pianificate per la revisione contabile e i risultati significativi emersi, incluse le eventuali carenze significative nel controllo interno identificate nel corso della revisione contabile.</w:t>
      </w:r>
    </w:p>
    <w:p w:rsidR="007A0706" w:rsidRPr="008A297A" w:rsidRDefault="007A0706" w:rsidP="007A0706">
      <w:pPr>
        <w:spacing w:after="160" w:line="360" w:lineRule="auto"/>
        <w:ind w:left="0"/>
        <w:rPr>
          <w:rFonts w:ascii="Arial Narrow" w:hAnsi="Arial Narrow"/>
          <w:b/>
          <w:u w:val="single"/>
        </w:rPr>
      </w:pPr>
      <w:r w:rsidRPr="008A297A">
        <w:rPr>
          <w:rFonts w:ascii="Arial Narrow" w:hAnsi="Arial Narrow"/>
          <w:b/>
          <w:u w:val="single"/>
        </w:rPr>
        <w:t>Relazione su altre disposizioni di legge e regolamentari</w:t>
      </w:r>
    </w:p>
    <w:p w:rsidR="007A0706" w:rsidRPr="008A297A" w:rsidRDefault="007A0706" w:rsidP="007A0706">
      <w:pPr>
        <w:spacing w:after="160" w:line="360" w:lineRule="auto"/>
        <w:ind w:left="0"/>
        <w:rPr>
          <w:rFonts w:ascii="Arial Narrow" w:hAnsi="Arial Narrow"/>
        </w:rPr>
      </w:pPr>
      <w:r w:rsidRPr="008A297A">
        <w:rPr>
          <w:rFonts w:ascii="Arial Narrow" w:hAnsi="Arial Narrow"/>
        </w:rPr>
        <w:t>Gli amministratori della XYZ S.p.A. sono responsabili per la predisposizione della relazione sulla gestione della XYZ S.p.A. al 31/12/20XX, incluse la sua coerenza con il relativo bilancio d’esercizio e la sua conformità alle norme di legge.</w:t>
      </w:r>
    </w:p>
    <w:p w:rsidR="007A0706" w:rsidRPr="008A297A" w:rsidRDefault="007A0706" w:rsidP="007A0706">
      <w:pPr>
        <w:spacing w:after="160" w:line="360" w:lineRule="auto"/>
        <w:ind w:left="0"/>
        <w:rPr>
          <w:rFonts w:ascii="Arial Narrow" w:hAnsi="Arial Narrow"/>
        </w:rPr>
      </w:pPr>
      <w:r w:rsidRPr="008A297A">
        <w:rPr>
          <w:rFonts w:ascii="Arial Narrow" w:hAnsi="Arial Narrow"/>
        </w:rPr>
        <w:t xml:space="preserve">Abbiamo svolto le procedure indicate nel principio di revisione SA Italia </w:t>
      </w:r>
      <w:r>
        <w:rPr>
          <w:rFonts w:ascii="Arial Narrow" w:hAnsi="Arial Narrow"/>
        </w:rPr>
        <w:t xml:space="preserve">n. </w:t>
      </w:r>
      <w:r w:rsidRPr="008A297A">
        <w:rPr>
          <w:rFonts w:ascii="Arial Narrow" w:hAnsi="Arial Narrow"/>
        </w:rPr>
        <w:t>720B al fine di esprimere un giudizio sulla coerenza della relazione sulla gestione con il bilancio d’esercizio della XYZ S.p.A. al 31/12/20XX e sulla conformità della stessa alle norme di legge, nonché di rilasciare una dichiarazione su eventuali errori significativi.</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 nostro giudizio, la relazione sulla gestione è coerente con il bilancio d’esercizio della XYZ S.p.A. al 31/12/20XX ed è redatta in conformità alle norme di legge.</w:t>
      </w:r>
    </w:p>
    <w:p w:rsidR="007A0706" w:rsidRDefault="007A0706" w:rsidP="007A0706">
      <w:pPr>
        <w:spacing w:after="160" w:line="360" w:lineRule="auto"/>
        <w:ind w:left="0"/>
        <w:rPr>
          <w:rFonts w:ascii="Arial Narrow" w:hAnsi="Arial Narrow"/>
        </w:rPr>
      </w:pPr>
      <w:r w:rsidRPr="008A297A">
        <w:rPr>
          <w:rFonts w:ascii="Arial Narrow" w:hAnsi="Arial Narrow"/>
        </w:rPr>
        <w:t>Con riferimento alla dichiarazione di cui all’art. 14, comma 2, lett. e), del D.Lgs. 39/2010, rilasciata sulla base delle conoscenze e della comprensione dell’impresa e del relativo contesto acquisite nel corso dell’attività di revisione, non abbiamo nulla da riportare.</w:t>
      </w:r>
    </w:p>
    <w:p w:rsidR="00A26F65" w:rsidRPr="008A297A" w:rsidRDefault="00A26F65" w:rsidP="007A0706">
      <w:pPr>
        <w:spacing w:after="160" w:line="360" w:lineRule="auto"/>
        <w:ind w:left="0"/>
        <w:rPr>
          <w:rFonts w:ascii="Arial Narrow" w:hAnsi="Arial Narrow"/>
        </w:rPr>
      </w:pPr>
    </w:p>
    <w:p w:rsidR="007A0706" w:rsidRPr="008A297A" w:rsidRDefault="007A0706" w:rsidP="007A0706">
      <w:pPr>
        <w:shd w:val="clear" w:color="auto" w:fill="D9D9D9" w:themeFill="background1" w:themeFillShade="D9"/>
        <w:spacing w:after="160" w:line="360" w:lineRule="auto"/>
        <w:ind w:left="0"/>
        <w:rPr>
          <w:rFonts w:ascii="Arial Narrow" w:hAnsi="Arial Narrow"/>
          <w:b/>
        </w:rPr>
      </w:pPr>
      <w:r w:rsidRPr="008A297A">
        <w:rPr>
          <w:rFonts w:ascii="Arial Narrow" w:hAnsi="Arial Narrow"/>
          <w:b/>
        </w:rPr>
        <w:t>B) Relazione sull’attività di vigilanza ai sensi dell’art. 2429, comma 2, c.c.</w:t>
      </w:r>
    </w:p>
    <w:p w:rsidR="007A0706" w:rsidRPr="008A297A" w:rsidRDefault="007A0706" w:rsidP="007A0706">
      <w:pPr>
        <w:spacing w:after="160" w:line="360" w:lineRule="auto"/>
        <w:ind w:left="0"/>
        <w:rPr>
          <w:rFonts w:ascii="Arial Narrow" w:hAnsi="Arial Narrow"/>
        </w:rPr>
      </w:pPr>
      <w:r w:rsidRPr="008A297A">
        <w:rPr>
          <w:rFonts w:ascii="Arial Narrow" w:hAnsi="Arial Narrow"/>
        </w:rPr>
        <w:t>Nel corso dell’esercizio chiuso al 31 dicembre 20XX la nostra attività è stata ispirata alle disposizioni di legge</w:t>
      </w:r>
      <w:r w:rsidR="00C6756F">
        <w:rPr>
          <w:rFonts w:ascii="Arial Narrow" w:hAnsi="Arial Narrow"/>
        </w:rPr>
        <w:t xml:space="preserve"> e alle N</w:t>
      </w:r>
      <w:r w:rsidRPr="008A297A">
        <w:rPr>
          <w:rFonts w:ascii="Arial Narrow" w:hAnsi="Arial Narrow"/>
        </w:rPr>
        <w:t>orme di comportamento del collegio sindacale emanate dal Consiglio Nazionale dei Dottori Commercialisti e degli Esperti Contabili</w:t>
      </w:r>
      <w:r>
        <w:rPr>
          <w:rFonts w:ascii="Arial Narrow" w:hAnsi="Arial Narrow"/>
        </w:rPr>
        <w:t>, nel rispetto delle quali abbiamo effettuato l’autovalutazione, con esito positivo, per ogni componente il collegio sindacale</w:t>
      </w:r>
      <w:r w:rsidRPr="008A297A">
        <w:rPr>
          <w:rFonts w:ascii="Arial Narrow" w:hAnsi="Arial Narrow"/>
        </w:rPr>
        <w:t>.</w:t>
      </w:r>
    </w:p>
    <w:p w:rsidR="007A0706" w:rsidRPr="008A297A" w:rsidRDefault="007A0706" w:rsidP="007A0706">
      <w:pPr>
        <w:spacing w:after="160" w:line="360" w:lineRule="auto"/>
        <w:ind w:left="0"/>
        <w:rPr>
          <w:rFonts w:ascii="Arial Narrow" w:hAnsi="Arial Narrow"/>
          <w:b/>
        </w:rPr>
      </w:pPr>
      <w:r w:rsidRPr="008A297A">
        <w:rPr>
          <w:rFonts w:ascii="Arial Narrow" w:hAnsi="Arial Narrow"/>
          <w:b/>
        </w:rPr>
        <w:t>B1) Attività di vigilanza ai sensi dell’art. 2403</w:t>
      </w:r>
      <w:r>
        <w:rPr>
          <w:rFonts w:ascii="Arial Narrow" w:hAnsi="Arial Narrow"/>
          <w:b/>
        </w:rPr>
        <w:t xml:space="preserve"> e</w:t>
      </w:r>
      <w:r w:rsidRPr="008A297A">
        <w:rPr>
          <w:rFonts w:ascii="Arial Narrow" w:hAnsi="Arial Narrow"/>
          <w:b/>
        </w:rPr>
        <w:t xml:space="preserve"> ss. c.c.</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Abbiamo vigilato sull’osservanza della legge e dello statuto e sul rispetto dei principi di corretta amministrazione.</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Abbiamo partecipato alle assemblee dei soci ed alle riunioni del consiglio di amministrazione, in relazione alle quali, sulla base delle informazioni disponibili, non abbiamo rilevato violazioni della legge e dello statuto, né operazioni manifestamente imprudenti, azzardate, in potenziale conflitto di interesse o tali da compromettere l’integrità del patrimonio sociale.</w:t>
      </w:r>
    </w:p>
    <w:p w:rsidR="007A0706" w:rsidRPr="008A297A" w:rsidRDefault="007A0706" w:rsidP="007A0706">
      <w:pPr>
        <w:spacing w:after="160" w:line="360" w:lineRule="auto"/>
        <w:ind w:left="0"/>
        <w:rPr>
          <w:rFonts w:ascii="Arial Narrow" w:hAnsi="Arial Narrow"/>
        </w:rPr>
      </w:pPr>
      <w:r w:rsidRPr="008A297A">
        <w:rPr>
          <w:rFonts w:ascii="Arial Narrow" w:hAnsi="Arial Narrow"/>
        </w:rPr>
        <w:lastRenderedPageBreak/>
        <w:t xml:space="preserve">Abbiamo acquisito da [amministratore unico] [legale rappresentante] [amministratore delegato] [e/o dal direttore generale], durante le riunioni svolte, informazioni sul generale andamento della gestione e sulla sua prevedibile evoluzione, nonché sulle operazioni di maggiore rilievo, per le loro dimensioni o caratteristiche, effettuate dalla società e dalle sue controllate e, in base alle informazioni acquisite, non abbiamo osservazioni particolari da riferire. </w:t>
      </w:r>
    </w:p>
    <w:p w:rsidR="007A0706" w:rsidRPr="008A297A" w:rsidRDefault="007A0706" w:rsidP="007A0706">
      <w:pPr>
        <w:shd w:val="clear" w:color="auto" w:fill="D9D9D9" w:themeFill="background1" w:themeFillShade="D9"/>
        <w:spacing w:after="160" w:line="360" w:lineRule="auto"/>
        <w:ind w:left="0"/>
        <w:rPr>
          <w:rFonts w:ascii="Arial Narrow" w:hAnsi="Arial Narrow"/>
        </w:rPr>
      </w:pPr>
      <w:r w:rsidRPr="008A297A">
        <w:rPr>
          <w:rFonts w:ascii="Arial Narrow" w:hAnsi="Arial Narrow"/>
        </w:rPr>
        <w:t>[</w:t>
      </w:r>
      <w:r w:rsidRPr="008A297A">
        <w:rPr>
          <w:rFonts w:ascii="Arial Narrow" w:hAnsi="Arial Narrow"/>
          <w:i/>
          <w:iCs/>
        </w:rPr>
        <w:t>Eventualmente:</w:t>
      </w:r>
      <w:r w:rsidRPr="008A297A">
        <w:rPr>
          <w:rFonts w:ascii="Arial Narrow" w:hAnsi="Arial Narrow"/>
        </w:rPr>
        <w:t xml:space="preserve"> Abbiamo incontrato i sindaci delle società controllate (</w:t>
      </w:r>
      <w:r w:rsidRPr="008A297A">
        <w:rPr>
          <w:rFonts w:ascii="Arial Narrow" w:hAnsi="Arial Narrow"/>
          <w:i/>
        </w:rPr>
        <w:t>oppure:</w:t>
      </w:r>
      <w:r w:rsidRPr="008A297A">
        <w:rPr>
          <w:rFonts w:ascii="Arial Narrow" w:hAnsi="Arial Narrow"/>
        </w:rPr>
        <w:t xml:space="preserve"> Abbiamo scambiato informazioni con i sindaci delle società controllate ________) e non sono emersi dati ed informazioni rilevanti che debbano essere evidenziati nella presente relazione (</w:t>
      </w:r>
      <w:r w:rsidRPr="008A297A">
        <w:rPr>
          <w:rFonts w:ascii="Arial Narrow" w:hAnsi="Arial Narrow"/>
          <w:i/>
        </w:rPr>
        <w:t>oppure</w:t>
      </w:r>
      <w:r w:rsidRPr="008A297A">
        <w:rPr>
          <w:rFonts w:ascii="Arial Narrow" w:hAnsi="Arial Narrow"/>
        </w:rPr>
        <w:t xml:space="preserve">: sono emersi dati ed informazioni rilevanti riguardanti: </w:t>
      </w:r>
      <w:r w:rsidRPr="008A297A">
        <w:rPr>
          <w:rFonts w:ascii="Arial Narrow" w:hAnsi="Arial Narrow"/>
          <w:i/>
        </w:rPr>
        <w:t>precisare la fattispecie</w:t>
      </w:r>
      <w:r w:rsidRPr="008A297A">
        <w:rPr>
          <w:rFonts w:ascii="Arial Narrow" w:hAnsi="Arial Narrow"/>
        </w:rPr>
        <w:t>)].</w:t>
      </w:r>
    </w:p>
    <w:p w:rsidR="007A0706" w:rsidRPr="008A297A" w:rsidRDefault="007A0706" w:rsidP="007A0706">
      <w:pPr>
        <w:shd w:val="clear" w:color="auto" w:fill="D9D9D9" w:themeFill="background1" w:themeFillShade="D9"/>
        <w:spacing w:after="160" w:line="360" w:lineRule="auto"/>
        <w:ind w:left="0"/>
        <w:rPr>
          <w:rFonts w:ascii="Arial Narrow" w:hAnsi="Arial Narrow"/>
        </w:rPr>
      </w:pPr>
      <w:r w:rsidRPr="008A297A">
        <w:rPr>
          <w:rFonts w:ascii="Arial Narrow" w:hAnsi="Arial Narrow"/>
        </w:rPr>
        <w:t>[</w:t>
      </w:r>
      <w:r w:rsidRPr="008A297A">
        <w:rPr>
          <w:rFonts w:ascii="Arial Narrow" w:hAnsi="Arial Narrow"/>
          <w:i/>
          <w:iCs/>
        </w:rPr>
        <w:t>Solo per le società che hanno nominato un preposto al sistema di controllo interno:</w:t>
      </w:r>
      <w:r w:rsidRPr="008A297A">
        <w:rPr>
          <w:rFonts w:ascii="Arial Narrow" w:hAnsi="Arial Narrow"/>
        </w:rPr>
        <w:t xml:space="preserve"> Abbiamo incontrato il preposto al sistema di controllo interno (</w:t>
      </w:r>
      <w:r w:rsidRPr="008A297A">
        <w:rPr>
          <w:rFonts w:ascii="Arial Narrow" w:hAnsi="Arial Narrow"/>
          <w:i/>
        </w:rPr>
        <w:t>oppure</w:t>
      </w:r>
      <w:r w:rsidRPr="008A297A">
        <w:rPr>
          <w:rFonts w:ascii="Arial Narrow" w:hAnsi="Arial Narrow"/>
        </w:rPr>
        <w:t>: A</w:t>
      </w:r>
      <w:r>
        <w:rPr>
          <w:rFonts w:ascii="Arial Narrow" w:hAnsi="Arial Narrow"/>
        </w:rPr>
        <w:t>bbiamo acquisito informazioni da</w:t>
      </w:r>
      <w:r w:rsidRPr="008A297A">
        <w:rPr>
          <w:rFonts w:ascii="Arial Narrow" w:hAnsi="Arial Narrow"/>
        </w:rPr>
        <w:t>l preposto al sistema di controllo interno) e non sono emersi dati ed informazioni rilevanti che debbano essere evidenziate nella presente relazione (</w:t>
      </w:r>
      <w:r w:rsidRPr="008A297A">
        <w:rPr>
          <w:rFonts w:ascii="Arial Narrow" w:hAnsi="Arial Narrow"/>
          <w:i/>
        </w:rPr>
        <w:t>oppure</w:t>
      </w:r>
      <w:r w:rsidRPr="008A297A">
        <w:rPr>
          <w:rFonts w:ascii="Arial Narrow" w:hAnsi="Arial Narrow"/>
        </w:rPr>
        <w:t xml:space="preserve">: sono emersi dati ed informazioni rilevanti riguardanti: </w:t>
      </w:r>
      <w:r w:rsidRPr="008A297A">
        <w:rPr>
          <w:rFonts w:ascii="Arial Narrow" w:hAnsi="Arial Narrow"/>
          <w:i/>
        </w:rPr>
        <w:t>precisare la fattispecie</w:t>
      </w:r>
      <w:r w:rsidRPr="008A297A">
        <w:rPr>
          <w:rFonts w:ascii="Arial Narrow" w:hAnsi="Arial Narrow"/>
        </w:rPr>
        <w:t>)].</w:t>
      </w:r>
    </w:p>
    <w:p w:rsidR="007A0706" w:rsidRPr="008A297A" w:rsidRDefault="007A0706" w:rsidP="007A0706">
      <w:pPr>
        <w:shd w:val="clear" w:color="auto" w:fill="D9D9D9" w:themeFill="background1" w:themeFillShade="D9"/>
        <w:spacing w:after="160" w:line="360" w:lineRule="auto"/>
        <w:ind w:left="0"/>
        <w:rPr>
          <w:rFonts w:ascii="Arial Narrow" w:hAnsi="Arial Narrow"/>
        </w:rPr>
      </w:pPr>
      <w:r w:rsidRPr="008A297A">
        <w:rPr>
          <w:rFonts w:ascii="Arial Narrow" w:hAnsi="Arial Narrow"/>
        </w:rPr>
        <w:t>[</w:t>
      </w:r>
      <w:r w:rsidRPr="008A297A">
        <w:rPr>
          <w:rFonts w:ascii="Arial Narrow" w:hAnsi="Arial Narrow"/>
          <w:i/>
          <w:iCs/>
        </w:rPr>
        <w:t>Solo per le società che hanno istituito l’organismo di vigilanza</w:t>
      </w:r>
      <w:r>
        <w:rPr>
          <w:rFonts w:ascii="Arial Narrow" w:hAnsi="Arial Narrow"/>
          <w:i/>
          <w:iCs/>
        </w:rPr>
        <w:t xml:space="preserve"> composto da persone diverse dai membri del collegio sindacale</w:t>
      </w:r>
      <w:r w:rsidRPr="008A297A">
        <w:rPr>
          <w:rFonts w:ascii="Arial Narrow" w:hAnsi="Arial Narrow"/>
        </w:rPr>
        <w:t>: Abbiamo incontrato l’organismo di vigilanza (</w:t>
      </w:r>
      <w:r w:rsidRPr="008A297A">
        <w:rPr>
          <w:rFonts w:ascii="Arial Narrow" w:hAnsi="Arial Narrow"/>
          <w:i/>
        </w:rPr>
        <w:t>oppure</w:t>
      </w:r>
      <w:r w:rsidRPr="008A297A">
        <w:rPr>
          <w:rFonts w:ascii="Arial Narrow" w:hAnsi="Arial Narrow"/>
        </w:rPr>
        <w:t xml:space="preserve">: Abbiamo preso visione della/e relazione/i dell’organismo di vigilanza; </w:t>
      </w:r>
      <w:r w:rsidRPr="008A297A">
        <w:rPr>
          <w:rFonts w:ascii="Arial Narrow" w:hAnsi="Arial Narrow"/>
          <w:i/>
        </w:rPr>
        <w:t>oppure</w:t>
      </w:r>
      <w:r w:rsidRPr="008A297A">
        <w:rPr>
          <w:rFonts w:ascii="Arial Narrow" w:hAnsi="Arial Narrow"/>
        </w:rPr>
        <w:t>: Abbiamo acquisito informazioni dall’organismo di vigilanza) e non sono emerse criticità rispetto alla corretta attuazione del modello organizzativo che debbano essere evidenziate nella presente relazione (</w:t>
      </w:r>
      <w:r w:rsidRPr="008A297A">
        <w:rPr>
          <w:rFonts w:ascii="Arial Narrow" w:hAnsi="Arial Narrow"/>
          <w:i/>
        </w:rPr>
        <w:t>oppure</w:t>
      </w:r>
      <w:r w:rsidRPr="008A297A">
        <w:rPr>
          <w:rFonts w:ascii="Arial Narrow" w:hAnsi="Arial Narrow"/>
        </w:rPr>
        <w:t xml:space="preserve">: sono emerse criticità riguardanti: </w:t>
      </w:r>
      <w:r w:rsidRPr="008A297A">
        <w:rPr>
          <w:rFonts w:ascii="Arial Narrow" w:hAnsi="Arial Narrow"/>
          <w:i/>
        </w:rPr>
        <w:t>precisare la fattispecie</w:t>
      </w:r>
      <w:r w:rsidRPr="008A297A">
        <w:rPr>
          <w:rFonts w:ascii="Arial Narrow" w:hAnsi="Arial Narrow"/>
        </w:rPr>
        <w:t>)].</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Abbiamo acquisito conoscenza e vigilato, per quanto di nostra competenza, sull’adeguatezza e sul funzionamento dell’assetto organizzativo della società, anche tramite la raccolta di informazioni dai responsabili delle funzioni e a tale riguardo non abbiamo osservazioni particolari da riferire.</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Abbiamo acquisito conoscenza e vigilato, per quanto di nostra competenza, sull’adeguatezza e sul funzionamento del sistema amministrativo-contabile, nonché sull’affidabilità di quest’ultimo a rappresentare correttamente i fatti di gestione, mediante l’ottenimento di informazioni dai responsabili delle funzioni e l’esame dei documenti aziendali, e a tale riguardo, non abbiamo osservazioni particolari da riferire.</w:t>
      </w:r>
    </w:p>
    <w:p w:rsidR="007A0706" w:rsidRPr="008A297A" w:rsidRDefault="007A0706" w:rsidP="007A0706">
      <w:pPr>
        <w:spacing w:after="160" w:line="360" w:lineRule="auto"/>
        <w:ind w:left="0"/>
        <w:rPr>
          <w:rFonts w:ascii="Arial Narrow" w:hAnsi="Arial Narrow"/>
        </w:rPr>
      </w:pPr>
      <w:r w:rsidRPr="008A297A">
        <w:rPr>
          <w:rFonts w:ascii="Arial Narrow" w:hAnsi="Arial Narrow"/>
        </w:rPr>
        <w:t xml:space="preserve">Non sono pervenute denunzie dai soci </w:t>
      </w:r>
      <w:r w:rsidRPr="008A297A">
        <w:rPr>
          <w:rFonts w:ascii="Arial Narrow" w:hAnsi="Arial Narrow"/>
          <w:i/>
        </w:rPr>
        <w:t>ex</w:t>
      </w:r>
      <w:r w:rsidRPr="008A297A">
        <w:rPr>
          <w:rFonts w:ascii="Arial Narrow" w:hAnsi="Arial Narrow"/>
        </w:rPr>
        <w:t xml:space="preserve"> art. 2408 c.c.</w:t>
      </w:r>
    </w:p>
    <w:p w:rsidR="007A0706" w:rsidRPr="008A297A" w:rsidRDefault="007A0706" w:rsidP="007A0706">
      <w:pPr>
        <w:spacing w:after="160" w:line="360" w:lineRule="auto"/>
        <w:ind w:left="0"/>
        <w:rPr>
          <w:rFonts w:ascii="Arial Narrow" w:hAnsi="Arial Narrow"/>
        </w:rPr>
      </w:pPr>
      <w:r w:rsidRPr="008A297A">
        <w:rPr>
          <w:rFonts w:ascii="Arial Narrow" w:hAnsi="Arial Narrow"/>
        </w:rPr>
        <w:t>Nel corso dell’esercizio non sono stati rilasciati dal collegio sindacale pareri previsti dalla legge.</w:t>
      </w:r>
    </w:p>
    <w:p w:rsidR="007A0706" w:rsidRPr="008A297A" w:rsidRDefault="007A0706" w:rsidP="007A0706">
      <w:pPr>
        <w:spacing w:after="160" w:line="360" w:lineRule="auto"/>
        <w:ind w:left="0"/>
        <w:rPr>
          <w:rFonts w:ascii="Arial Narrow" w:hAnsi="Arial Narrow"/>
        </w:rPr>
      </w:pPr>
      <w:r w:rsidRPr="008A297A">
        <w:rPr>
          <w:rFonts w:ascii="Arial Narrow" w:hAnsi="Arial Narrow"/>
        </w:rPr>
        <w:t xml:space="preserve">Nel corso dell’attività di vigilanza, come sopra descritta, non sono emersi altri fatti significativi tali da richiederne la menzione nella presente relazione. </w:t>
      </w:r>
    </w:p>
    <w:p w:rsidR="007A0706" w:rsidRPr="008A297A" w:rsidRDefault="007A0706" w:rsidP="007A0706">
      <w:pPr>
        <w:spacing w:after="160" w:line="360" w:lineRule="auto"/>
        <w:ind w:left="0"/>
        <w:rPr>
          <w:rFonts w:ascii="Arial Narrow" w:hAnsi="Arial Narrow"/>
          <w:b/>
        </w:rPr>
      </w:pPr>
      <w:r w:rsidRPr="008A297A">
        <w:rPr>
          <w:rFonts w:ascii="Arial Narrow" w:hAnsi="Arial Narrow"/>
          <w:b/>
        </w:rPr>
        <w:t>B2) Osservazioni in ordine al bilancio d’esercizio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Per quanto a nostra conoscenza, gli amministratori, nella redazione del bilancio, non hanno derogato alle norme di legge ai sensi dell’art. 2423, comma 4, c.c.</w:t>
      </w:r>
    </w:p>
    <w:p w:rsidR="007A0706" w:rsidRPr="008A297A" w:rsidRDefault="007A0706" w:rsidP="007A0706">
      <w:pPr>
        <w:spacing w:after="160" w:line="360" w:lineRule="auto"/>
        <w:ind w:left="0"/>
        <w:rPr>
          <w:rFonts w:ascii="Arial Narrow" w:hAnsi="Arial Narrow"/>
        </w:rPr>
      </w:pPr>
      <w:r w:rsidRPr="008A297A">
        <w:rPr>
          <w:rFonts w:ascii="Arial Narrow" w:hAnsi="Arial Narrow"/>
        </w:rPr>
        <w:t>Ai sensi dell’art. 2426, n. 5 c.c. abbiamo espresso il nostro consenso all’iscrizione nell’attivo dello stato patrimoniale di costi di impianto e di ampliamento per € […], costi di sviluppo per € […].</w:t>
      </w:r>
    </w:p>
    <w:p w:rsidR="007A0706" w:rsidRPr="008A297A" w:rsidRDefault="007A0706" w:rsidP="007A0706">
      <w:pPr>
        <w:spacing w:after="160" w:line="360" w:lineRule="auto"/>
        <w:ind w:left="0"/>
        <w:rPr>
          <w:rFonts w:ascii="Arial Narrow" w:hAnsi="Arial Narrow"/>
        </w:rPr>
      </w:pPr>
      <w:r w:rsidRPr="008A297A">
        <w:rPr>
          <w:rFonts w:ascii="Arial Narrow" w:hAnsi="Arial Narrow"/>
        </w:rPr>
        <w:lastRenderedPageBreak/>
        <w:t>Ai sensi dell’art. 2426, n. 6 c.c. abbiamo espresso il nostro consenso all’iscrizione nell’attivo dello stato patrimoniale di un avviamento per € […]</w:t>
      </w:r>
      <w:r w:rsidRPr="008A297A">
        <w:rPr>
          <w:rFonts w:ascii="Arial Narrow" w:hAnsi="Arial Narrow"/>
          <w:vertAlign w:val="superscript"/>
        </w:rPr>
        <w:footnoteReference w:id="1"/>
      </w:r>
      <w:r w:rsidRPr="008A297A">
        <w:rPr>
          <w:rFonts w:ascii="Arial Narrow" w:hAnsi="Arial Narrow"/>
        </w:rPr>
        <w:t>.</w:t>
      </w:r>
    </w:p>
    <w:p w:rsidR="007A0706" w:rsidRPr="008A297A" w:rsidRDefault="007A0706" w:rsidP="007A0706">
      <w:pPr>
        <w:spacing w:after="160" w:line="360" w:lineRule="auto"/>
        <w:ind w:left="0"/>
        <w:rPr>
          <w:rFonts w:ascii="Arial Narrow" w:hAnsi="Arial Narrow"/>
        </w:rPr>
      </w:pPr>
      <w:r w:rsidRPr="008A297A">
        <w:rPr>
          <w:rFonts w:ascii="Arial Narrow" w:hAnsi="Arial Narrow"/>
        </w:rPr>
        <w:t>I risultati della revisione legale del bilancio da noi svolta sono contenuti nella sezione A) della presente relazione.</w:t>
      </w:r>
    </w:p>
    <w:p w:rsidR="007A0706" w:rsidRPr="008A297A" w:rsidRDefault="007A0706" w:rsidP="007A0706">
      <w:pPr>
        <w:spacing w:after="160" w:line="360" w:lineRule="auto"/>
        <w:ind w:left="0"/>
        <w:rPr>
          <w:rFonts w:ascii="Arial Narrow" w:hAnsi="Arial Narrow"/>
          <w:b/>
        </w:rPr>
      </w:pPr>
      <w:r w:rsidRPr="008A297A">
        <w:rPr>
          <w:rFonts w:ascii="Arial Narrow" w:hAnsi="Arial Narrow"/>
          <w:b/>
        </w:rPr>
        <w:t>B3) Osservazioni e proposte in ordine alla approvazione del bilancio</w:t>
      </w:r>
    </w:p>
    <w:p w:rsidR="007A0706" w:rsidRPr="008A297A" w:rsidRDefault="007A0706" w:rsidP="007A0706">
      <w:pPr>
        <w:spacing w:after="160" w:line="360" w:lineRule="auto"/>
        <w:ind w:left="0"/>
        <w:rPr>
          <w:rFonts w:ascii="Arial Narrow" w:hAnsi="Arial Narrow"/>
        </w:rPr>
      </w:pPr>
      <w:r w:rsidRPr="008A297A">
        <w:rPr>
          <w:rFonts w:ascii="Arial Narrow" w:hAnsi="Arial Narrow"/>
        </w:rPr>
        <w:t>Considerando le risultanze dell’attività da noi svolta il collegio propone alla assemblea di approvare il bilancio d’esercizio chiuso al 31 dicembre 20XX, così come redatto dagli amministratori.</w:t>
      </w:r>
    </w:p>
    <w:p w:rsidR="007A0706" w:rsidRPr="008A297A" w:rsidRDefault="007A0706" w:rsidP="007A0706">
      <w:pPr>
        <w:autoSpaceDE w:val="0"/>
        <w:autoSpaceDN w:val="0"/>
        <w:adjustRightInd w:val="0"/>
        <w:spacing w:after="0" w:line="360" w:lineRule="auto"/>
        <w:ind w:left="0"/>
        <w:rPr>
          <w:rFonts w:ascii="Arial Narrow" w:hAnsi="Arial Narrow"/>
        </w:rPr>
      </w:pPr>
      <w:r w:rsidRPr="008A297A">
        <w:rPr>
          <w:rFonts w:ascii="Arial Narrow" w:hAnsi="Arial Narrow"/>
        </w:rPr>
        <w:t>Il collegio concorda con la proposta di destinazione del risultato d’esercizio fatta dagli amministratori in nota integrativa.</w:t>
      </w:r>
    </w:p>
    <w:p w:rsidR="007A0706" w:rsidRPr="008A297A" w:rsidRDefault="007A0706" w:rsidP="007A0706">
      <w:pPr>
        <w:spacing w:after="0" w:line="360" w:lineRule="auto"/>
        <w:ind w:left="0"/>
        <w:rPr>
          <w:rFonts w:ascii="Arial Narrow" w:hAnsi="Arial Narrow"/>
          <w:i/>
        </w:rPr>
      </w:pPr>
    </w:p>
    <w:p w:rsidR="007A0706" w:rsidRDefault="007A0706" w:rsidP="007A0706">
      <w:pPr>
        <w:spacing w:after="0" w:line="360" w:lineRule="auto"/>
        <w:ind w:left="0"/>
        <w:rPr>
          <w:rFonts w:ascii="Arial Narrow" w:hAnsi="Arial Narrow"/>
          <w:i/>
        </w:rPr>
      </w:pPr>
      <w:r w:rsidRPr="00460AD6">
        <w:rPr>
          <w:rFonts w:ascii="Arial Narrow" w:hAnsi="Arial Narrow"/>
          <w:i/>
        </w:rPr>
        <w:t>Data</w:t>
      </w:r>
    </w:p>
    <w:p w:rsidR="007A0706" w:rsidRPr="00460AD6" w:rsidRDefault="007A0706" w:rsidP="007A0706">
      <w:pPr>
        <w:spacing w:after="0" w:line="360" w:lineRule="auto"/>
        <w:ind w:left="0"/>
        <w:rPr>
          <w:rFonts w:ascii="Arial Narrow" w:hAnsi="Arial Narrow"/>
          <w:i/>
        </w:rPr>
      </w:pPr>
    </w:p>
    <w:p w:rsidR="007A0706" w:rsidRDefault="007A0706" w:rsidP="007A0706">
      <w:pPr>
        <w:spacing w:after="0" w:line="360" w:lineRule="auto"/>
        <w:ind w:left="0"/>
        <w:rPr>
          <w:rFonts w:ascii="Arial Narrow" w:hAnsi="Arial Narrow"/>
          <w:i/>
        </w:rPr>
      </w:pPr>
      <w:r w:rsidRPr="00460AD6">
        <w:rPr>
          <w:rFonts w:ascii="Arial Narrow" w:hAnsi="Arial Narrow"/>
          <w:i/>
        </w:rPr>
        <w:t>Sede</w:t>
      </w:r>
    </w:p>
    <w:p w:rsidR="007A0706" w:rsidRPr="008A297A" w:rsidRDefault="007A0706" w:rsidP="007A0706">
      <w:pPr>
        <w:spacing w:after="0" w:line="360" w:lineRule="auto"/>
        <w:ind w:left="0"/>
        <w:rPr>
          <w:rFonts w:ascii="Arial Narrow" w:hAnsi="Arial Narrow"/>
          <w:i/>
        </w:rPr>
      </w:pPr>
    </w:p>
    <w:p w:rsidR="007A0706" w:rsidRPr="008A297A" w:rsidRDefault="007A0706" w:rsidP="007A0706">
      <w:pPr>
        <w:spacing w:after="0" w:line="360" w:lineRule="auto"/>
        <w:ind w:left="0"/>
        <w:rPr>
          <w:rFonts w:ascii="Arial Narrow" w:hAnsi="Arial Narrow"/>
        </w:rPr>
      </w:pPr>
      <w:r w:rsidRPr="008A297A">
        <w:rPr>
          <w:rFonts w:ascii="Arial Narrow" w:hAnsi="Arial Narrow"/>
        </w:rPr>
        <w:t>Il collegio sindacale</w:t>
      </w:r>
    </w:p>
    <w:p w:rsidR="007A0706" w:rsidRPr="008A297A" w:rsidRDefault="007A0706" w:rsidP="007A0706">
      <w:pPr>
        <w:spacing w:after="0" w:line="360" w:lineRule="auto"/>
        <w:ind w:left="0"/>
        <w:rPr>
          <w:rFonts w:ascii="Arial Narrow" w:hAnsi="Arial Narrow"/>
        </w:rPr>
      </w:pPr>
      <w:r w:rsidRPr="008A297A">
        <w:rPr>
          <w:rFonts w:ascii="Arial Narrow" w:hAnsi="Arial Narrow"/>
        </w:rPr>
        <w:t>Firme</w:t>
      </w:r>
    </w:p>
    <w:p w:rsidR="007A0706" w:rsidRPr="008A297A" w:rsidRDefault="007A0706" w:rsidP="007A0706">
      <w:pPr>
        <w:spacing w:after="160" w:line="360" w:lineRule="auto"/>
        <w:ind w:left="0"/>
        <w:rPr>
          <w:rFonts w:ascii="Arial Narrow" w:hAnsi="Arial Narrow"/>
        </w:rPr>
      </w:pPr>
      <w:r w:rsidRPr="008A297A">
        <w:rPr>
          <w:rFonts w:ascii="Arial Narrow" w:hAnsi="Arial Narrow"/>
          <w:i/>
        </w:rPr>
        <w:t>Nome e Cognome</w:t>
      </w:r>
      <w:r w:rsidRPr="008A297A">
        <w:rPr>
          <w:rFonts w:ascii="Arial Narrow" w:hAnsi="Arial Narrow"/>
        </w:rPr>
        <w:t xml:space="preserve"> (Presidente)</w:t>
      </w:r>
    </w:p>
    <w:p w:rsidR="007A0706" w:rsidRPr="008A297A" w:rsidRDefault="007A0706" w:rsidP="007A0706">
      <w:pPr>
        <w:spacing w:after="160" w:line="360" w:lineRule="auto"/>
        <w:ind w:left="0"/>
        <w:rPr>
          <w:rFonts w:ascii="Arial Narrow" w:hAnsi="Arial Narrow"/>
        </w:rPr>
      </w:pPr>
      <w:r w:rsidRPr="008A297A">
        <w:rPr>
          <w:rFonts w:ascii="Arial Narrow" w:hAnsi="Arial Narrow"/>
          <w:i/>
        </w:rPr>
        <w:t>Nome e Cognome</w:t>
      </w:r>
      <w:r w:rsidRPr="008A297A">
        <w:rPr>
          <w:rFonts w:ascii="Arial Narrow" w:hAnsi="Arial Narrow"/>
        </w:rPr>
        <w:t xml:space="preserve"> (Sindaco effettivo)</w:t>
      </w:r>
    </w:p>
    <w:p w:rsidR="007A0706" w:rsidRPr="008A297A" w:rsidRDefault="007A0706" w:rsidP="007A0706">
      <w:pPr>
        <w:spacing w:after="160" w:line="259" w:lineRule="auto"/>
        <w:ind w:left="0"/>
        <w:rPr>
          <w:rFonts w:ascii="Arial Narrow" w:hAnsi="Arial Narrow"/>
          <w:b/>
        </w:rPr>
      </w:pPr>
      <w:r w:rsidRPr="008A297A">
        <w:rPr>
          <w:rFonts w:ascii="Arial Narrow" w:hAnsi="Arial Narrow"/>
          <w:i/>
        </w:rPr>
        <w:t>Nome e Cognome</w:t>
      </w:r>
      <w:r w:rsidRPr="008A297A">
        <w:rPr>
          <w:rFonts w:ascii="Arial Narrow" w:hAnsi="Arial Narrow"/>
        </w:rPr>
        <w:t xml:space="preserve"> (Sindaco effettivo)</w:t>
      </w:r>
    </w:p>
    <w:p w:rsidR="009E0FB1" w:rsidRDefault="009E0FB1"/>
    <w:sectPr w:rsidR="009E0FB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7B5E" w:rsidRDefault="00FF7B5E" w:rsidP="007A0706">
      <w:pPr>
        <w:spacing w:after="0" w:line="240" w:lineRule="auto"/>
      </w:pPr>
      <w:r>
        <w:separator/>
      </w:r>
    </w:p>
  </w:endnote>
  <w:endnote w:type="continuationSeparator" w:id="0">
    <w:p w:rsidR="00FF7B5E" w:rsidRDefault="00FF7B5E" w:rsidP="007A0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7B5E" w:rsidRDefault="00FF7B5E" w:rsidP="007A0706">
      <w:pPr>
        <w:spacing w:after="0" w:line="240" w:lineRule="auto"/>
      </w:pPr>
      <w:r>
        <w:separator/>
      </w:r>
    </w:p>
  </w:footnote>
  <w:footnote w:type="continuationSeparator" w:id="0">
    <w:p w:rsidR="00FF7B5E" w:rsidRDefault="00FF7B5E" w:rsidP="007A0706">
      <w:pPr>
        <w:spacing w:after="0" w:line="240" w:lineRule="auto"/>
      </w:pPr>
      <w:r>
        <w:continuationSeparator/>
      </w:r>
    </w:p>
  </w:footnote>
  <w:footnote w:id="1">
    <w:p w:rsidR="007A0706" w:rsidRPr="005E3012" w:rsidRDefault="007A0706" w:rsidP="007A0706">
      <w:pPr>
        <w:pStyle w:val="Testonotaapidipagina"/>
        <w:ind w:left="0"/>
        <w:rPr>
          <w:rFonts w:ascii="Arial Narrow" w:hAnsi="Arial Narrow"/>
          <w:sz w:val="18"/>
          <w:szCs w:val="18"/>
        </w:rPr>
      </w:pPr>
      <w:r w:rsidRPr="005E3012">
        <w:rPr>
          <w:rStyle w:val="Rimandonotaapidipagina"/>
          <w:rFonts w:ascii="Arial Narrow" w:hAnsi="Arial Narrow"/>
          <w:sz w:val="18"/>
          <w:szCs w:val="18"/>
        </w:rPr>
        <w:footnoteRef/>
      </w:r>
      <w:r>
        <w:rPr>
          <w:rFonts w:ascii="Arial Narrow" w:hAnsi="Arial Narrow"/>
          <w:sz w:val="18"/>
          <w:szCs w:val="18"/>
        </w:rPr>
        <w:t xml:space="preserve"> I paragrafi relativi all’</w:t>
      </w:r>
      <w:r w:rsidRPr="005E3012">
        <w:rPr>
          <w:rFonts w:ascii="Arial Narrow" w:hAnsi="Arial Narrow"/>
          <w:sz w:val="18"/>
          <w:szCs w:val="18"/>
        </w:rPr>
        <w:t>art. 2426, n. 5 e 6 c.c. vanno aggiunti, ovviamente, solo quando pertinenti.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0430A9"/>
    <w:multiLevelType w:val="hybridMultilevel"/>
    <w:tmpl w:val="814E0C40"/>
    <w:lvl w:ilvl="0" w:tplc="04100001">
      <w:start w:val="1"/>
      <w:numFmt w:val="bullet"/>
      <w:lvlText w:val=""/>
      <w:lvlJc w:val="left"/>
      <w:pPr>
        <w:ind w:left="2130" w:hanging="360"/>
      </w:pPr>
      <w:rPr>
        <w:rFonts w:ascii="Symbol" w:hAnsi="Symbol" w:hint="default"/>
      </w:rPr>
    </w:lvl>
    <w:lvl w:ilvl="1" w:tplc="04100003" w:tentative="1">
      <w:start w:val="1"/>
      <w:numFmt w:val="bullet"/>
      <w:lvlText w:val="o"/>
      <w:lvlJc w:val="left"/>
      <w:pPr>
        <w:ind w:left="2850" w:hanging="360"/>
      </w:pPr>
      <w:rPr>
        <w:rFonts w:ascii="Courier New" w:hAnsi="Courier New" w:cs="Courier New" w:hint="default"/>
      </w:rPr>
    </w:lvl>
    <w:lvl w:ilvl="2" w:tplc="04100005" w:tentative="1">
      <w:start w:val="1"/>
      <w:numFmt w:val="bullet"/>
      <w:lvlText w:val=""/>
      <w:lvlJc w:val="left"/>
      <w:pPr>
        <w:ind w:left="3570" w:hanging="360"/>
      </w:pPr>
      <w:rPr>
        <w:rFonts w:ascii="Wingdings" w:hAnsi="Wingdings" w:hint="default"/>
      </w:rPr>
    </w:lvl>
    <w:lvl w:ilvl="3" w:tplc="04100001" w:tentative="1">
      <w:start w:val="1"/>
      <w:numFmt w:val="bullet"/>
      <w:lvlText w:val=""/>
      <w:lvlJc w:val="left"/>
      <w:pPr>
        <w:ind w:left="4290" w:hanging="360"/>
      </w:pPr>
      <w:rPr>
        <w:rFonts w:ascii="Symbol" w:hAnsi="Symbol" w:hint="default"/>
      </w:rPr>
    </w:lvl>
    <w:lvl w:ilvl="4" w:tplc="04100003" w:tentative="1">
      <w:start w:val="1"/>
      <w:numFmt w:val="bullet"/>
      <w:lvlText w:val="o"/>
      <w:lvlJc w:val="left"/>
      <w:pPr>
        <w:ind w:left="5010" w:hanging="360"/>
      </w:pPr>
      <w:rPr>
        <w:rFonts w:ascii="Courier New" w:hAnsi="Courier New" w:cs="Courier New" w:hint="default"/>
      </w:rPr>
    </w:lvl>
    <w:lvl w:ilvl="5" w:tplc="04100005" w:tentative="1">
      <w:start w:val="1"/>
      <w:numFmt w:val="bullet"/>
      <w:lvlText w:val=""/>
      <w:lvlJc w:val="left"/>
      <w:pPr>
        <w:ind w:left="5730" w:hanging="360"/>
      </w:pPr>
      <w:rPr>
        <w:rFonts w:ascii="Wingdings" w:hAnsi="Wingdings" w:hint="default"/>
      </w:rPr>
    </w:lvl>
    <w:lvl w:ilvl="6" w:tplc="04100001" w:tentative="1">
      <w:start w:val="1"/>
      <w:numFmt w:val="bullet"/>
      <w:lvlText w:val=""/>
      <w:lvlJc w:val="left"/>
      <w:pPr>
        <w:ind w:left="6450" w:hanging="360"/>
      </w:pPr>
      <w:rPr>
        <w:rFonts w:ascii="Symbol" w:hAnsi="Symbol" w:hint="default"/>
      </w:rPr>
    </w:lvl>
    <w:lvl w:ilvl="7" w:tplc="04100003" w:tentative="1">
      <w:start w:val="1"/>
      <w:numFmt w:val="bullet"/>
      <w:lvlText w:val="o"/>
      <w:lvlJc w:val="left"/>
      <w:pPr>
        <w:ind w:left="7170" w:hanging="360"/>
      </w:pPr>
      <w:rPr>
        <w:rFonts w:ascii="Courier New" w:hAnsi="Courier New" w:cs="Courier New" w:hint="default"/>
      </w:rPr>
    </w:lvl>
    <w:lvl w:ilvl="8" w:tplc="04100005" w:tentative="1">
      <w:start w:val="1"/>
      <w:numFmt w:val="bullet"/>
      <w:lvlText w:val=""/>
      <w:lvlJc w:val="left"/>
      <w:pPr>
        <w:ind w:left="789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706"/>
    <w:rsid w:val="00035B8C"/>
    <w:rsid w:val="000F495B"/>
    <w:rsid w:val="00232AC9"/>
    <w:rsid w:val="003530CD"/>
    <w:rsid w:val="006A19D3"/>
    <w:rsid w:val="007A0706"/>
    <w:rsid w:val="009E0FB1"/>
    <w:rsid w:val="00A26F65"/>
    <w:rsid w:val="00C6756F"/>
    <w:rsid w:val="00D22564"/>
    <w:rsid w:val="00D558BA"/>
    <w:rsid w:val="00FF7B5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BB8D17-CC13-4716-AA2A-F072C35B0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7A0706"/>
    <w:pPr>
      <w:spacing w:after="5" w:line="358" w:lineRule="auto"/>
      <w:ind w:left="1429" w:right="114" w:hanging="10"/>
      <w:jc w:val="both"/>
    </w:pPr>
    <w:rPr>
      <w:rFonts w:ascii="Arial" w:eastAsia="Arial" w:hAnsi="Arial" w:cs="Arial"/>
      <w:color w:val="00000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aliases w:val="Footnote Text Char,ARM footnote Text,Footnote Text Char1,Footnote Text Char2,Footnote Text Char11,Footnote Text Char3,Footnote Text Char4,Footnote Text Char5,Footnote Text Char6,Footnote Text Char12,Footnote Text Char21,Nota_2"/>
    <w:basedOn w:val="Normale"/>
    <w:link w:val="TestonotaapidipaginaCarattere"/>
    <w:unhideWhenUsed/>
    <w:rsid w:val="007A0706"/>
    <w:pPr>
      <w:spacing w:after="0" w:line="240" w:lineRule="auto"/>
    </w:pPr>
    <w:rPr>
      <w:sz w:val="20"/>
      <w:szCs w:val="20"/>
    </w:rPr>
  </w:style>
  <w:style w:type="character" w:customStyle="1" w:styleId="TestonotaapidipaginaCarattere">
    <w:name w:val="Testo nota a piè di pagina Carattere"/>
    <w:aliases w:val="Footnote Text Char Carattere,ARM footnote Text Carattere,Footnote Text Char1 Carattere,Footnote Text Char2 Carattere,Footnote Text Char11 Carattere,Footnote Text Char3 Carattere,Footnote Text Char4 Carattere"/>
    <w:basedOn w:val="Carpredefinitoparagrafo"/>
    <w:link w:val="Testonotaapidipagina"/>
    <w:rsid w:val="007A0706"/>
    <w:rPr>
      <w:rFonts w:ascii="Arial" w:eastAsia="Arial" w:hAnsi="Arial" w:cs="Arial"/>
      <w:color w:val="000000"/>
      <w:sz w:val="20"/>
      <w:szCs w:val="20"/>
      <w:lang w:eastAsia="it-IT"/>
    </w:rPr>
  </w:style>
  <w:style w:type="character" w:styleId="Rimandonotaapidipagina">
    <w:name w:val="footnote reference"/>
    <w:basedOn w:val="Carpredefinitoparagrafo"/>
    <w:uiPriority w:val="99"/>
    <w:unhideWhenUsed/>
    <w:rsid w:val="007A07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1991</Words>
  <Characters>11354</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Pedicini Laura</dc:creator>
  <cp:keywords/>
  <dc:description/>
  <cp:lastModifiedBy>Parracino Mauro</cp:lastModifiedBy>
  <cp:revision>2</cp:revision>
  <dcterms:created xsi:type="dcterms:W3CDTF">2018-03-22T11:28:00Z</dcterms:created>
  <dcterms:modified xsi:type="dcterms:W3CDTF">2018-03-22T11:28:00Z</dcterms:modified>
</cp:coreProperties>
</file>